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jc w:val="center"/>
        <w:rPr>
          <w:rFonts w:ascii="Times New Roman" w:cs="Times New Roman" w:hAnsi="Times New Roman"/>
          <w:sz w:val="24"/>
          <w:szCs w:val="24"/>
        </w:rPr>
      </w:pPr>
    </w:p>
    <w:p>
      <w:pPr>
        <w:pStyle w:val="style0"/>
        <w:jc w:val="center"/>
        <w:rPr>
          <w:rFonts w:ascii="Times New Roman" w:cs="Times New Roman" w:hAnsi="Times New Roman"/>
          <w:sz w:val="24"/>
          <w:szCs w:val="24"/>
        </w:rPr>
      </w:pPr>
    </w:p>
    <w:p>
      <w:pPr>
        <w:pStyle w:val="style0"/>
        <w:jc w:val="center"/>
        <w:rPr>
          <w:rFonts w:ascii="Times New Roman" w:cs="Times New Roman" w:hAnsi="Times New Roman"/>
          <w:sz w:val="24"/>
          <w:szCs w:val="24"/>
        </w:rPr>
      </w:pPr>
    </w:p>
    <w:p>
      <w:pPr>
        <w:pStyle w:val="style0"/>
        <w:jc w:val="center"/>
        <w:rPr>
          <w:rFonts w:ascii="Times New Roman" w:cs="Times New Roman" w:hAnsi="Times New Roman"/>
          <w:sz w:val="24"/>
          <w:szCs w:val="24"/>
        </w:rPr>
      </w:pPr>
    </w:p>
    <w:p>
      <w:pPr>
        <w:pStyle w:val="style0"/>
        <w:jc w:val="center"/>
        <w:rPr>
          <w:rFonts w:ascii="Times New Roman" w:cs="Times New Roman" w:hAnsi="Times New Roman"/>
          <w:sz w:val="24"/>
          <w:szCs w:val="24"/>
        </w:rPr>
      </w:pPr>
    </w:p>
    <w:p>
      <w:pPr>
        <w:pStyle w:val="style0"/>
        <w:jc w:val="center"/>
        <w:rPr>
          <w:rFonts w:ascii="Times New Roman" w:cs="Times New Roman" w:hAnsi="Times New Roman"/>
          <w:sz w:val="24"/>
          <w:szCs w:val="24"/>
        </w:rPr>
      </w:pPr>
    </w:p>
    <w:p>
      <w:pPr>
        <w:pStyle w:val="style0"/>
        <w:jc w:val="center"/>
        <w:rPr>
          <w:rFonts w:ascii="Times New Roman" w:cs="Times New Roman" w:hAnsi="Times New Roman"/>
          <w:sz w:val="24"/>
          <w:szCs w:val="24"/>
        </w:rPr>
      </w:pPr>
    </w:p>
    <w:p>
      <w:pPr>
        <w:pStyle w:val="style0"/>
        <w:jc w:val="center"/>
        <w:rPr>
          <w:rFonts w:ascii="Times New Roman" w:cs="Times New Roman" w:hAnsi="Times New Roman"/>
          <w:sz w:val="24"/>
          <w:szCs w:val="24"/>
        </w:rPr>
      </w:pPr>
    </w:p>
    <w:p>
      <w:pPr>
        <w:pStyle w:val="style0"/>
        <w:jc w:val="center"/>
        <w:rPr>
          <w:rFonts w:ascii="Times New Roman" w:cs="Times New Roman" w:hAnsi="Times New Roman"/>
          <w:sz w:val="24"/>
          <w:szCs w:val="24"/>
        </w:rPr>
      </w:pPr>
    </w:p>
    <w:p>
      <w:pPr>
        <w:pStyle w:val="style0"/>
        <w:jc w:val="center"/>
        <w:rPr>
          <w:rFonts w:ascii="Times New Roman" w:cs="Times New Roman" w:hAnsi="Times New Roman"/>
          <w:sz w:val="24"/>
          <w:szCs w:val="24"/>
        </w:rPr>
      </w:pPr>
    </w:p>
    <w:p>
      <w:pPr>
        <w:pStyle w:val="style0"/>
        <w:jc w:val="center"/>
        <w:rPr>
          <w:rFonts w:ascii="Times New Roman" w:cs="Times New Roman" w:hAnsi="Times New Roman"/>
          <w:sz w:val="24"/>
          <w:szCs w:val="24"/>
        </w:rPr>
      </w:pPr>
    </w:p>
    <w:p>
      <w:pPr>
        <w:pStyle w:val="style0"/>
        <w:jc w:val="center"/>
        <w:rPr>
          <w:rFonts w:ascii="Times New Roman" w:cs="Times New Roman" w:hAnsi="Times New Roman"/>
          <w:sz w:val="24"/>
          <w:szCs w:val="24"/>
        </w:rPr>
      </w:pPr>
    </w:p>
    <w:p>
      <w:pPr>
        <w:pStyle w:val="style0"/>
        <w:jc w:val="center"/>
        <w:rPr>
          <w:rFonts w:ascii="Times New Roman" w:cs="Times New Roman" w:hAnsi="Times New Roman"/>
          <w:sz w:val="24"/>
          <w:szCs w:val="24"/>
        </w:rPr>
      </w:pPr>
    </w:p>
    <w:p>
      <w:pPr>
        <w:pStyle w:val="style0"/>
        <w:jc w:val="center"/>
        <w:rPr>
          <w:rFonts w:ascii="Times New Roman" w:cs="Times New Roman" w:hAnsi="Times New Roman"/>
          <w:sz w:val="24"/>
          <w:szCs w:val="24"/>
        </w:rPr>
      </w:pPr>
    </w:p>
    <w:p>
      <w:pPr>
        <w:pStyle w:val="style0"/>
        <w:jc w:val="center"/>
        <w:rPr>
          <w:rFonts w:ascii="Times New Roman" w:cs="Times New Roman" w:hAnsi="Times New Roman"/>
          <w:sz w:val="24"/>
          <w:szCs w:val="24"/>
        </w:rPr>
      </w:pPr>
    </w:p>
    <w:p>
      <w:pPr>
        <w:pStyle w:val="style0"/>
        <w:jc w:val="center"/>
        <w:rPr>
          <w:rFonts w:ascii="Times New Roman" w:cs="Times New Roman" w:hAnsi="Times New Roman"/>
          <w:sz w:val="24"/>
          <w:szCs w:val="24"/>
        </w:rPr>
      </w:pPr>
    </w:p>
    <w:p>
      <w:pPr>
        <w:pStyle w:val="style0"/>
        <w:jc w:val="center"/>
        <w:rPr>
          <w:rFonts w:ascii="Times New Roman" w:cs="Times New Roman" w:hAnsi="Times New Roman"/>
          <w:sz w:val="24"/>
          <w:szCs w:val="24"/>
        </w:rPr>
      </w:pPr>
    </w:p>
    <w:p>
      <w:pPr>
        <w:pStyle w:val="style0"/>
        <w:jc w:val="center"/>
        <w:rPr>
          <w:rFonts w:ascii="Times New Roman" w:cs="Times New Roman" w:hAnsi="Times New Roman"/>
          <w:sz w:val="24"/>
          <w:szCs w:val="24"/>
        </w:rPr>
      </w:pPr>
      <w:r>
        <w:rPr>
          <w:rFonts w:ascii="Times New Roman" w:cs="Times New Roman" w:hAnsi="Times New Roman"/>
          <w:sz w:val="24"/>
          <w:szCs w:val="24"/>
        </w:rPr>
        <w:t>DAN RATHER</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Dan Irvin Rather Jr.</w:t>
      </w:r>
      <w:r>
        <w:rPr>
          <w:rFonts w:ascii="Times New Roman" w:cs="Times New Roman" w:hAnsi="Times New Roman"/>
          <w:sz w:val="24"/>
          <w:szCs w:val="24"/>
        </w:rPr>
        <w:t>is an American journalist, he</w:t>
      </w:r>
      <w:r>
        <w:rPr>
          <w:rFonts w:ascii="Times New Roman" w:cs="Times New Roman" w:hAnsi="Times New Roman"/>
          <w:sz w:val="24"/>
          <w:szCs w:val="24"/>
        </w:rPr>
        <w:t xml:space="preserve"> was born on October 31, 1931 to Daniel Irvin Rather Sn. and </w:t>
      </w:r>
      <w:r>
        <w:rPr>
          <w:rFonts w:ascii="Times New Roman" w:cs="Times New Roman" w:hAnsi="Times New Roman"/>
          <w:sz w:val="24"/>
          <w:szCs w:val="24"/>
        </w:rPr>
        <w:t>Byrl</w:t>
      </w:r>
      <w:r>
        <w:rPr>
          <w:rFonts w:ascii="Times New Roman" w:cs="Times New Roman" w:hAnsi="Times New Roman"/>
          <w:sz w:val="24"/>
          <w:szCs w:val="24"/>
        </w:rPr>
        <w:t xml:space="preserve"> Veda Page. Dan was born in Wharton County in Texas but they moved to Houston. He went to Love Elementary School and Hamilton Middle School, he later joined the John H. Reagan High School and graduated in the year 1950.</w:t>
      </w:r>
      <w:r>
        <w:rPr>
          <w:rFonts w:ascii="Times New Roman" w:cs="Times New Roman" w:hAnsi="Times New Roman"/>
          <w:sz w:val="24"/>
          <w:szCs w:val="24"/>
        </w:rPr>
        <w:t xml:space="preserve"> Dan later joined the Sam Houston University and pursued a bachelor’s degree in journalism, he graduated I 1953</w:t>
      </w:r>
      <w:r>
        <w:rPr>
          <w:rFonts w:ascii="Times New Roman" w:cs="Times New Roman" w:hAnsi="Times New Roman"/>
          <w:sz w:val="24"/>
          <w:szCs w:val="24"/>
        </w:rPr>
        <w:t xml:space="preserve"> (</w:t>
      </w:r>
      <w:r>
        <w:rPr>
          <w:rFonts w:ascii="Times New Roman" w:cs="Times New Roman" w:hAnsi="Times New Roman"/>
          <w:sz w:val="24"/>
          <w:szCs w:val="24"/>
        </w:rPr>
        <w:t>Tsafrir</w:t>
      </w:r>
      <w:r>
        <w:rPr>
          <w:rFonts w:ascii="Times New Roman" w:cs="Times New Roman" w:hAnsi="Times New Roman"/>
          <w:sz w:val="24"/>
          <w:szCs w:val="24"/>
        </w:rPr>
        <w:t>, 2007)</w:t>
      </w:r>
      <w:r>
        <w:rPr>
          <w:rFonts w:ascii="Times New Roman" w:cs="Times New Roman" w:hAnsi="Times New Roman"/>
          <w:sz w:val="24"/>
          <w:szCs w:val="24"/>
        </w:rPr>
        <w:t xml:space="preserve">. While in the university, he served as the editor of the school newspaper, The Houstonian. Dan was a member of the Caballeros; this was the founding organization of the Epsilon Psi chapter of the Sigma Chi fraternity. He joined the South Texas College of Law after getting his degree in Journalism, he was awarded with an honorary Juris Doctor in the year 1990. </w:t>
      </w:r>
    </w:p>
    <w:p>
      <w:pPr>
        <w:pStyle w:val="style0"/>
        <w:spacing w:lineRule="auto" w:line="480"/>
        <w:rPr>
          <w:rFonts w:ascii="Times New Roman" w:cs="Times New Roman" w:hAnsi="Times New Roman"/>
          <w:color w:val="222222"/>
          <w:sz w:val="24"/>
          <w:szCs w:val="24"/>
          <w:shd w:val="clear" w:color="auto" w:fill="ffffff"/>
        </w:rPr>
      </w:pPr>
      <w:r>
        <w:rPr>
          <w:rFonts w:ascii="Times New Roman" w:cs="Times New Roman" w:hAnsi="Times New Roman"/>
          <w:sz w:val="24"/>
          <w:szCs w:val="24"/>
        </w:rPr>
        <w:t>Rather’s career started as a reporter</w:t>
      </w:r>
      <w:r>
        <w:rPr>
          <w:rFonts w:ascii="Times New Roman" w:cs="Times New Roman" w:hAnsi="Times New Roman"/>
          <w:sz w:val="24"/>
          <w:szCs w:val="24"/>
        </w:rPr>
        <w:t xml:space="preserve"> on the Kennedy Assassination in Dallas. His unique way of reporting earned him a promotion while at the CBS News network. He was appointed as the White House correspondent at the beginning of the year 1964. He was appointed as a foreign correspondent in London and Vietnam for two years before going back to the White House to resume his correspondent position. He covered president Nixon in his event, including a trip to China, the Watergate scandal and president Nixon’s ultimate resignation</w:t>
      </w:r>
      <w:r>
        <w:rPr>
          <w:rFonts w:ascii="Times New Roman" w:cs="Times New Roman" w:hAnsi="Times New Roman"/>
          <w:sz w:val="24"/>
          <w:szCs w:val="24"/>
        </w:rPr>
        <w:t xml:space="preserve"> (</w:t>
      </w:r>
      <w:r>
        <w:rPr>
          <w:rFonts w:ascii="Times New Roman" w:cs="Times New Roman" w:hAnsi="Times New Roman"/>
          <w:sz w:val="24"/>
          <w:szCs w:val="24"/>
        </w:rPr>
        <w:t>Adamic</w:t>
      </w:r>
      <w:r>
        <w:rPr>
          <w:rFonts w:ascii="Times New Roman" w:cs="Times New Roman" w:hAnsi="Times New Roman"/>
          <w:sz w:val="24"/>
          <w:szCs w:val="24"/>
        </w:rPr>
        <w:t>, 2005)</w:t>
      </w:r>
      <w:r>
        <w:rPr>
          <w:rFonts w:ascii="Times New Roman" w:cs="Times New Roman" w:hAnsi="Times New Roman"/>
          <w:sz w:val="24"/>
          <w:szCs w:val="24"/>
        </w:rPr>
        <w:t>.</w:t>
      </w:r>
      <w:r>
        <w:rPr>
          <w:rFonts w:ascii="Times New Roman" w:cs="Times New Roman" w:hAnsi="Times New Roman"/>
          <w:color w:val="222222"/>
          <w:sz w:val="24"/>
          <w:szCs w:val="24"/>
          <w:shd w:val="clear" w:color="auto" w:fill="ffffff"/>
        </w:rPr>
        <w:t xml:space="preserve"> </w:t>
      </w:r>
    </w:p>
    <w:p>
      <w:pPr>
        <w:pStyle w:val="style0"/>
        <w:spacing w:lineRule="auto" w:line="48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In 1950, he was hired as an Associated Presser reporter in Huntsville, Texas. He later moved and became a reporter for the United Press between 1950 and 1952 for several radio stations and also the Houston Chronicles. In the year 1955, he did an extensive story on heroin under the Houston Police. Rather took the drug ass part of the assignment and described the experience as, ’a special kind of hell.’’ He worked at the KSAM-FM radio in Sam Houston state, Texas. His duty included calling junior high, high school and Sam Houston football games. He spent four seasons </w:t>
      </w:r>
      <w:r>
        <w:rPr>
          <w:rFonts w:ascii="Times New Roman" w:cs="Times New Roman" w:hAnsi="Times New Roman"/>
          <w:color w:val="222222"/>
          <w:sz w:val="24"/>
          <w:szCs w:val="24"/>
          <w:shd w:val="clear" w:color="auto" w:fill="ffffff"/>
        </w:rPr>
        <w:t>doing play-by-play announcer for the university of Houston football team.</w:t>
      </w:r>
      <w:r>
        <w:rPr>
          <w:rFonts w:ascii="Times New Roman" w:cs="Times New Roman" w:hAnsi="Times New Roman"/>
          <w:color w:val="222222"/>
          <w:sz w:val="24"/>
          <w:szCs w:val="24"/>
          <w:shd w:val="clear" w:color="auto" w:fill="ffffff"/>
        </w:rPr>
        <w:t xml:space="preserve"> He was the ply-by-play radio announcer for the Houston Buffs during the 1959 minor league baseball season</w:t>
      </w:r>
      <w:r>
        <w:rPr>
          <w:rFonts w:ascii="Times New Roman" w:cs="Times New Roman" w:hAnsi="Times New Roman"/>
          <w:color w:val="222222"/>
          <w:sz w:val="24"/>
          <w:szCs w:val="24"/>
          <w:shd w:val="clear" w:color="auto" w:fill="ffffff"/>
        </w:rPr>
        <w:t xml:space="preserve"> (Gillmor, 2006)</w:t>
      </w:r>
      <w:r>
        <w:rPr>
          <w:rFonts w:ascii="Times New Roman" w:cs="Times New Roman" w:hAnsi="Times New Roman"/>
          <w:color w:val="222222"/>
          <w:sz w:val="24"/>
          <w:szCs w:val="24"/>
          <w:shd w:val="clear" w:color="auto" w:fill="ffffff"/>
        </w:rPr>
        <w:t>.</w:t>
      </w:r>
    </w:p>
    <w:p>
      <w:pPr>
        <w:pStyle w:val="style0"/>
        <w:spacing w:lineRule="auto" w:line="48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 It was in the same year that he began his career on television. He started as a reporter for KTRK-TV an affiliate of the ABC in Houston. He was promoted to be the director of news for KHOU-TV an affiliate of the CBS network in Houston. </w:t>
      </w:r>
      <w:r>
        <w:rPr>
          <w:rFonts w:ascii="Times New Roman" w:cs="Times New Roman" w:hAnsi="Times New Roman"/>
          <w:color w:val="222222"/>
          <w:sz w:val="24"/>
          <w:szCs w:val="24"/>
          <w:shd w:val="clear" w:color="auto" w:fill="ffffff"/>
        </w:rPr>
        <w:t>In 1961, he covered the famous Hurricane Carla, the broadcast was airing from the then National Weather Center in Galveston, they showed the first radar image of the hurricane live on television</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 xml:space="preserve">Herbert, 1995). </w:t>
      </w:r>
      <w:r>
        <w:rPr>
          <w:rFonts w:ascii="Times New Roman" w:cs="Times New Roman" w:hAnsi="Times New Roman"/>
          <w:color w:val="222222"/>
          <w:sz w:val="24"/>
          <w:szCs w:val="24"/>
          <w:shd w:val="clear" w:color="auto" w:fill="ffffff"/>
        </w:rPr>
        <w:t>This propelled his career as the occurrence placed him on a national audience. Ray Miller wo was the news director at the KPRC-TV an affiliate of NBC in Houston mentored him during his early years as a journalist.</w:t>
      </w:r>
    </w:p>
    <w:p>
      <w:pPr>
        <w:pStyle w:val="style0"/>
        <w:spacing w:lineRule="auto" w:line="48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In the year 1962, Rather went to New York City for a trial initiation that lasted for 6 months. He was not such a great fit in the East Coast but he put his best leg forward. He started off by covering the crash of the American Airlines Flight 1 in Jamaica Bay. He also covered the children who were suffocated in a hospital in Binghamton. He was promoted to be the chief of CBS Southwest bureau in Dallas. </w:t>
      </w:r>
      <w:r>
        <w:rPr>
          <w:rFonts w:ascii="Times New Roman" w:cs="Times New Roman" w:hAnsi="Times New Roman"/>
          <w:color w:val="222222"/>
          <w:sz w:val="24"/>
          <w:szCs w:val="24"/>
          <w:shd w:val="clear" w:color="auto" w:fill="ffffff"/>
        </w:rPr>
        <w:t xml:space="preserve">In 1963, he was appointed as the chief of the Southern bureau in </w:t>
      </w:r>
      <w:r>
        <w:rPr>
          <w:rFonts w:ascii="Times New Roman" w:cs="Times New Roman" w:hAnsi="Times New Roman"/>
          <w:color w:val="222222"/>
          <w:sz w:val="24"/>
          <w:szCs w:val="24"/>
          <w:shd w:val="clear" w:color="auto" w:fill="ffffff"/>
        </w:rPr>
        <w:t>New Orleans. He was in charge of covering the news events in the South, Southwest, Mexico and Central America</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Pein</w:t>
      </w:r>
      <w:r>
        <w:rPr>
          <w:rFonts w:ascii="Times New Roman" w:cs="Times New Roman" w:hAnsi="Times New Roman"/>
          <w:color w:val="222222"/>
          <w:sz w:val="24"/>
          <w:szCs w:val="24"/>
          <w:shd w:val="clear" w:color="auto" w:fill="ffffff"/>
        </w:rPr>
        <w:t>, 2005)</w:t>
      </w:r>
      <w:r>
        <w:rPr>
          <w:rFonts w:ascii="Times New Roman" w:cs="Times New Roman" w:hAnsi="Times New Roman"/>
          <w:color w:val="222222"/>
          <w:sz w:val="24"/>
          <w:szCs w:val="24"/>
          <w:shd w:val="clear" w:color="auto" w:fill="ffffff"/>
        </w:rPr>
        <w:t>.</w:t>
      </w:r>
      <w:r>
        <w:rPr>
          <w:rFonts w:ascii="Times New Roman" w:cs="Times New Roman" w:hAnsi="Times New Roman"/>
          <w:color w:val="222222"/>
          <w:sz w:val="24"/>
          <w:szCs w:val="24"/>
          <w:shd w:val="clear" w:color="auto" w:fill="ffffff"/>
        </w:rPr>
        <w:t xml:space="preserve"> </w:t>
      </w:r>
    </w:p>
    <w:p>
      <w:pPr>
        <w:pStyle w:val="style0"/>
        <w:spacing w:lineRule="auto" w:line="48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Mickey </w:t>
      </w:r>
      <w:r>
        <w:rPr>
          <w:rFonts w:ascii="Times New Roman" w:cs="Times New Roman" w:hAnsi="Times New Roman"/>
          <w:color w:val="222222"/>
          <w:sz w:val="24"/>
          <w:szCs w:val="24"/>
          <w:shd w:val="clear" w:color="auto" w:fill="ffffff"/>
        </w:rPr>
        <w:t>Herskowitz</w:t>
      </w:r>
      <w:r>
        <w:rPr>
          <w:rFonts w:ascii="Times New Roman" w:cs="Times New Roman" w:hAnsi="Times New Roman"/>
          <w:color w:val="222222"/>
          <w:sz w:val="24"/>
          <w:szCs w:val="24"/>
          <w:shd w:val="clear" w:color="auto" w:fill="ffffff"/>
        </w:rPr>
        <w:t xml:space="preserve"> helped Rather to write a detailed autobiography. He explained that he was in Dallas with a film containing an interview he had conducted in Uvalde at the former vice president’s ranch, John Nance Garner who had just celebrated his 95</w:t>
      </w:r>
      <w:r>
        <w:rPr>
          <w:rFonts w:ascii="Times New Roman" w:cs="Times New Roman" w:hAnsi="Times New Roman"/>
          <w:color w:val="222222"/>
          <w:sz w:val="24"/>
          <w:szCs w:val="24"/>
          <w:shd w:val="clear" w:color="auto" w:fill="ffffff"/>
          <w:vertAlign w:val="superscript"/>
        </w:rPr>
        <w:t>th</w:t>
      </w:r>
      <w:r>
        <w:rPr>
          <w:rFonts w:ascii="Times New Roman" w:cs="Times New Roman" w:hAnsi="Times New Roman"/>
          <w:color w:val="222222"/>
          <w:sz w:val="24"/>
          <w:szCs w:val="24"/>
          <w:shd w:val="clear" w:color="auto" w:fill="ffffff"/>
        </w:rPr>
        <w:t xml:space="preserve"> birthday on 22</w:t>
      </w:r>
      <w:r>
        <w:rPr>
          <w:rFonts w:ascii="Times New Roman" w:cs="Times New Roman" w:hAnsi="Times New Roman"/>
          <w:color w:val="222222"/>
          <w:sz w:val="24"/>
          <w:szCs w:val="24"/>
          <w:shd w:val="clear" w:color="auto" w:fill="ffffff"/>
          <w:vertAlign w:val="superscript"/>
        </w:rPr>
        <w:t>nd</w:t>
      </w:r>
      <w:r>
        <w:rPr>
          <w:rFonts w:ascii="Times New Roman" w:cs="Times New Roman" w:hAnsi="Times New Roman"/>
          <w:color w:val="222222"/>
          <w:sz w:val="24"/>
          <w:szCs w:val="24"/>
          <w:shd w:val="clear" w:color="auto" w:fill="ffffff"/>
        </w:rPr>
        <w:t xml:space="preserve"> November. He had only been hired a few months earlier to put up a Southern bureau for CBS in New Orleans, he had just moved from Dallas to New Orleans to undertake his duties and it is the </w:t>
      </w:r>
      <w:r>
        <w:rPr>
          <w:rFonts w:ascii="Times New Roman" w:cs="Times New Roman" w:hAnsi="Times New Roman"/>
          <w:color w:val="222222"/>
          <w:sz w:val="24"/>
          <w:szCs w:val="24"/>
          <w:shd w:val="clear" w:color="auto" w:fill="ffffff"/>
        </w:rPr>
        <w:t xml:space="preserve">interview film that placed him in Dallas at that time. </w:t>
      </w:r>
      <w:r>
        <w:rPr>
          <w:rFonts w:ascii="Times New Roman" w:cs="Times New Roman" w:hAnsi="Times New Roman"/>
          <w:color w:val="222222"/>
          <w:sz w:val="24"/>
          <w:szCs w:val="24"/>
          <w:shd w:val="clear" w:color="auto" w:fill="ffffff"/>
        </w:rPr>
        <w:t xml:space="preserve">(Sheridan, 1975) </w:t>
      </w:r>
      <w:r>
        <w:rPr>
          <w:rFonts w:ascii="Times New Roman" w:cs="Times New Roman" w:hAnsi="Times New Roman"/>
          <w:color w:val="222222"/>
          <w:sz w:val="24"/>
          <w:szCs w:val="24"/>
          <w:shd w:val="clear" w:color="auto" w:fill="ffffff"/>
        </w:rPr>
        <w:t xml:space="preserve">He had not been assigned any reporting duties in Dallas and did not even know what had caused the commotion that was happening from across the road. Rather did not witness or hear the shooting, he just came across the scene moments later. </w:t>
      </w:r>
      <w:r>
        <w:rPr>
          <w:rFonts w:ascii="Times New Roman" w:cs="Times New Roman" w:hAnsi="Times New Roman"/>
          <w:color w:val="222222"/>
          <w:sz w:val="24"/>
          <w:szCs w:val="24"/>
          <w:shd w:val="clear" w:color="auto" w:fill="ffffff"/>
        </w:rPr>
        <w:t>Everyone</w:t>
      </w:r>
      <w:r>
        <w:rPr>
          <w:rFonts w:ascii="Times New Roman" w:cs="Times New Roman" w:hAnsi="Times New Roman"/>
          <w:color w:val="222222"/>
          <w:sz w:val="24"/>
          <w:szCs w:val="24"/>
          <w:shd w:val="clear" w:color="auto" w:fill="ffffff"/>
        </w:rPr>
        <w:t xml:space="preserve"> was in a panic mode</w:t>
      </w:r>
      <w:r>
        <w:rPr>
          <w:rFonts w:ascii="Times New Roman" w:cs="Times New Roman" w:hAnsi="Times New Roman"/>
          <w:color w:val="222222"/>
          <w:sz w:val="24"/>
          <w:szCs w:val="24"/>
          <w:shd w:val="clear" w:color="auto" w:fill="ffffff"/>
        </w:rPr>
        <w:t>, some were lying on the ground and a lot of police men around, "The moment I cleared the railroad tracks I saw a scene I will never forget. Some people were lying on the grass, some screaming, some running, some pointing. Policemen swarmed everywhere and distinctly above the din, I heard one shout, 'DON'T ANYBODY PANIC.' And of course, there was nothing but panic wherever you looked.’’</w:t>
      </w:r>
      <w:r>
        <w:rPr>
          <w:rFonts w:ascii="Times New Roman" w:cs="Times New Roman" w:hAnsi="Times New Roman"/>
          <w:color w:val="222222"/>
          <w:sz w:val="24"/>
          <w:szCs w:val="24"/>
          <w:shd w:val="clear" w:color="auto" w:fill="ffffff"/>
        </w:rPr>
        <w:t xml:space="preserve">  </w:t>
      </w:r>
    </w:p>
    <w:p>
      <w:pPr>
        <w:pStyle w:val="style0"/>
        <w:spacing w:lineRule="auto" w:line="48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There are glaring mistakes in the book that Rather wrote in 1976. In the book, all the subsequent events that followed the shooting are clearly demonstrated. The man who was the main suspected was arrested and put behind bars, a series of tests were carried out to ascertain that indeed, he had fired the gun that had killed the president, </w:t>
      </w:r>
      <w:r>
        <w:rPr>
          <w:rFonts w:ascii="Times New Roman" w:cs="Times New Roman" w:hAnsi="Times New Roman"/>
          <w:color w:val="222222"/>
          <w:sz w:val="24"/>
          <w:szCs w:val="24"/>
          <w:shd w:val="clear" w:color="auto" w:fill="ffffff"/>
        </w:rPr>
        <w:t>"Within an hour of the arrest the police disclosed that a paraffin test of Oswald's hands and face showed that he had fired a gun."</w:t>
      </w:r>
      <w:r>
        <w:rPr>
          <w:rFonts w:ascii="Times New Roman" w:cs="Times New Roman" w:hAnsi="Times New Roman"/>
          <w:color w:val="222222"/>
          <w:sz w:val="24"/>
          <w:szCs w:val="24"/>
          <w:shd w:val="clear" w:color="auto" w:fill="ffffff"/>
        </w:rPr>
        <w:t xml:space="preserve"> The man known as Lee Harvey Oswald was arrested in Oak Cliff at 1:50 p.m. Texas time. Rather gave an exclusive report on the shooting of the president, he reported that the gunshot got the president on the head causing such an impact that violently forced his head forward then backwards. This report is claimed to be part of a conspiracy theory on the shooting. Rather claimed to be one of the first people to watch the film </w:t>
      </w:r>
      <w:r>
        <w:rPr>
          <w:rFonts w:ascii="Times New Roman" w:cs="Times New Roman" w:hAnsi="Times New Roman"/>
          <w:color w:val="222222"/>
          <w:sz w:val="24"/>
          <w:szCs w:val="24"/>
          <w:shd w:val="clear" w:color="auto" w:fill="ffffff"/>
        </w:rPr>
        <w:t>Zapruder</w:t>
      </w:r>
      <w:r>
        <w:rPr>
          <w:rFonts w:ascii="Times New Roman" w:cs="Times New Roman" w:hAnsi="Times New Roman"/>
          <w:color w:val="222222"/>
          <w:sz w:val="24"/>
          <w:szCs w:val="24"/>
          <w:shd w:val="clear" w:color="auto" w:fill="ffffff"/>
        </w:rPr>
        <w:t>, the film had in detail everything that had happened during the assassination of the president</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 He was also the first one to describe the events as shown in the film on television. The film however did not make it to the public for viewing</w:t>
      </w:r>
      <w:r>
        <w:rPr>
          <w:rFonts w:ascii="Times New Roman" w:cs="Times New Roman" w:hAnsi="Times New Roman"/>
          <w:color w:val="222222"/>
          <w:sz w:val="24"/>
          <w:szCs w:val="24"/>
          <w:shd w:val="clear" w:color="auto" w:fill="ffffff"/>
        </w:rPr>
        <w:t xml:space="preserve">. Rather also reported that some school going children had applauded the news of the assassination of the president, the school administration however defended the children by saying that they were celebrating their early dismissal from school on that particular day and not </w:t>
      </w:r>
      <w:r>
        <w:rPr>
          <w:rFonts w:ascii="Times New Roman" w:cs="Times New Roman" w:hAnsi="Times New Roman"/>
          <w:color w:val="222222"/>
          <w:sz w:val="24"/>
          <w:szCs w:val="24"/>
          <w:shd w:val="clear" w:color="auto" w:fill="ffffff"/>
        </w:rPr>
        <w:t xml:space="preserve">the news of the president as purported. </w:t>
      </w:r>
      <w:r>
        <w:rPr>
          <w:rFonts w:ascii="Times New Roman" w:cs="Times New Roman" w:hAnsi="Times New Roman"/>
          <w:color w:val="222222"/>
          <w:sz w:val="24"/>
          <w:szCs w:val="24"/>
          <w:shd w:val="clear" w:color="auto" w:fill="ffffff"/>
        </w:rPr>
        <w:t>However, one teacher by the name Joanna Morgan confirmed that the students had cheered upon hearing the news of the assassination of the president. This made the local journalists at the CBS affiliate of KRLD-TV so upset. The events of the assassination put Rather in the limelight, the management also took note of his prowess in reporting and promoted him in the year 1964, he was promoted to the network’s White House correspondent position</w:t>
      </w:r>
      <w:r>
        <w:rPr>
          <w:rFonts w:ascii="Times New Roman" w:cs="Times New Roman" w:hAnsi="Times New Roman"/>
          <w:color w:val="222222"/>
          <w:sz w:val="24"/>
          <w:szCs w:val="24"/>
          <w:shd w:val="clear" w:color="auto" w:fill="ffffff"/>
        </w:rPr>
        <w:t xml:space="preserve"> (McAdams, 1992)</w:t>
      </w:r>
      <w:r>
        <w:rPr>
          <w:rFonts w:ascii="Times New Roman" w:cs="Times New Roman" w:hAnsi="Times New Roman"/>
          <w:color w:val="222222"/>
          <w:sz w:val="24"/>
          <w:szCs w:val="24"/>
          <w:shd w:val="clear" w:color="auto" w:fill="ffffff"/>
        </w:rPr>
        <w:t>.</w:t>
      </w:r>
      <w:r>
        <w:rPr>
          <w:rFonts w:ascii="Times New Roman" w:cs="Times New Roman" w:hAnsi="Times New Roman"/>
          <w:color w:val="222222"/>
          <w:sz w:val="24"/>
          <w:szCs w:val="24"/>
          <w:shd w:val="clear" w:color="auto" w:fill="ffffff"/>
        </w:rPr>
        <w:t xml:space="preserve"> </w:t>
      </w:r>
    </w:p>
    <w:p>
      <w:pPr>
        <w:pStyle w:val="style0"/>
        <w:spacing w:lineRule="auto" w:line="48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He served as a foreign correspondent for CBS in the year 1965 in London and 1966 in Vietnam. He went back for his second tenure in the White House as a correspondent when president Richard Nixon was in power. Dan Rather was part of the delegation of journalists that accompanied president Nixon to China during his official visit.</w:t>
      </w:r>
      <w:r>
        <w:rPr>
          <w:rFonts w:ascii="Times New Roman" w:cs="Times New Roman" w:hAnsi="Times New Roman"/>
          <w:color w:val="222222"/>
          <w:sz w:val="24"/>
          <w:szCs w:val="24"/>
          <w:shd w:val="clear" w:color="auto" w:fill="ffffff"/>
        </w:rPr>
        <w:t xml:space="preserve"> He reported the Watergate scandal in detail and followed up on the subsequent events that would later lead to the impeachment of the president and his exit from the White House</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Berkowizt</w:t>
      </w:r>
      <w:r>
        <w:rPr>
          <w:rFonts w:ascii="Times New Roman" w:cs="Times New Roman" w:hAnsi="Times New Roman"/>
          <w:color w:val="222222"/>
          <w:sz w:val="24"/>
          <w:szCs w:val="24"/>
          <w:shd w:val="clear" w:color="auto" w:fill="ffffff"/>
        </w:rPr>
        <w:t>, 1999</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w:t>
      </w:r>
      <w:r>
        <w:rPr>
          <w:rFonts w:ascii="Times New Roman" w:cs="Times New Roman" w:hAnsi="Times New Roman"/>
          <w:color w:val="222222"/>
          <w:sz w:val="24"/>
          <w:szCs w:val="24"/>
          <w:shd w:val="clear" w:color="auto" w:fill="ffffff"/>
        </w:rPr>
        <w:t xml:space="preserve"> He started anchoring Sunday Night News for CBS between the year 1970 to 1973 and later joined the Saturday Evening News from the year 1973 to the year 1976. When president Nixon resigned and left the White House in the year 1974, after his Watergate scandal, </w:t>
      </w:r>
      <w:r>
        <w:rPr>
          <w:rFonts w:ascii="Times New Roman" w:cs="Times New Roman" w:hAnsi="Times New Roman"/>
          <w:color w:val="222222"/>
          <w:sz w:val="24"/>
          <w:szCs w:val="24"/>
          <w:shd w:val="clear" w:color="auto" w:fill="ffffff"/>
        </w:rPr>
        <w:t>Rather</w:t>
      </w:r>
      <w:r>
        <w:rPr>
          <w:rFonts w:ascii="Times New Roman" w:cs="Times New Roman" w:hAnsi="Times New Roman"/>
          <w:color w:val="222222"/>
          <w:sz w:val="24"/>
          <w:szCs w:val="24"/>
          <w:shd w:val="clear" w:color="auto" w:fill="ffffff"/>
        </w:rPr>
        <w:t xml:space="preserve"> was</w:t>
      </w:r>
      <w:r>
        <w:rPr>
          <w:rFonts w:ascii="Times New Roman" w:cs="Times New Roman" w:hAnsi="Times New Roman"/>
          <w:color w:val="222222"/>
          <w:sz w:val="24"/>
          <w:szCs w:val="24"/>
          <w:shd w:val="clear" w:color="auto" w:fill="ffffff"/>
        </w:rPr>
        <w:t xml:space="preserve"> assigned as the chief correspondent for a documentary series that was premiering at the CBS reports. The following year, 1975, in December, he started working as a corresponding </w:t>
      </w:r>
      <w:r>
        <w:rPr>
          <w:rFonts w:ascii="Times New Roman" w:cs="Times New Roman" w:hAnsi="Times New Roman"/>
          <w:color w:val="222222"/>
          <w:sz w:val="24"/>
          <w:szCs w:val="24"/>
          <w:shd w:val="clear" w:color="auto" w:fill="ffffff"/>
        </w:rPr>
        <w:t>for the Sunday news show the 60 Minutes. The program was slotted from the afternoon to primetime which is in the evening. The program became so successful putting Rather ahead of his competitors.</w:t>
      </w:r>
    </w:p>
    <w:p>
      <w:pPr>
        <w:pStyle w:val="style0"/>
        <w:spacing w:lineRule="auto" w:line="48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When Cronkite retired as an anchor, </w:t>
      </w:r>
      <w:r>
        <w:rPr>
          <w:rFonts w:ascii="Times New Roman" w:cs="Times New Roman" w:hAnsi="Times New Roman"/>
          <w:color w:val="222222"/>
          <w:sz w:val="24"/>
          <w:szCs w:val="24"/>
          <w:shd w:val="clear" w:color="auto" w:fill="ffffff"/>
        </w:rPr>
        <w:t>Rather</w:t>
      </w:r>
      <w:r>
        <w:rPr>
          <w:rFonts w:ascii="Times New Roman" w:cs="Times New Roman" w:hAnsi="Times New Roman"/>
          <w:color w:val="222222"/>
          <w:sz w:val="24"/>
          <w:szCs w:val="24"/>
          <w:shd w:val="clear" w:color="auto" w:fill="ffffff"/>
        </w:rPr>
        <w:t xml:space="preserve"> was the obvious favorite to take his place and fit in his shoes. His style was much more different from Cronkite’s and his sign off signature phrase was totally different. He used several different phrases before he finally settled on, </w:t>
      </w:r>
      <w:r>
        <w:rPr>
          <w:rFonts w:ascii="Times New Roman" w:cs="Times New Roman" w:hAnsi="Times New Roman"/>
          <w:color w:val="222222"/>
          <w:sz w:val="24"/>
          <w:szCs w:val="24"/>
          <w:shd w:val="clear" w:color="auto" w:fill="ffffff"/>
        </w:rPr>
        <w:t>"That's part of our world tonight."</w:t>
      </w:r>
      <w:r>
        <w:rPr>
          <w:rFonts w:ascii="Times New Roman" w:cs="Times New Roman" w:hAnsi="Times New Roman"/>
          <w:color w:val="222222"/>
          <w:sz w:val="24"/>
          <w:szCs w:val="24"/>
          <w:shd w:val="clear" w:color="auto" w:fill="ffffff"/>
        </w:rPr>
        <w:t xml:space="preserve"> In the year 1988, he started hosting a new program that was known as 48 </w:t>
      </w:r>
      <w:r>
        <w:rPr>
          <w:rFonts w:ascii="Times New Roman" w:cs="Times New Roman" w:hAnsi="Times New Roman"/>
          <w:color w:val="222222"/>
          <w:sz w:val="24"/>
          <w:szCs w:val="24"/>
          <w:shd w:val="clear" w:color="auto" w:fill="ffffff"/>
        </w:rPr>
        <w:t>hours and the following year in January, he joined the 60 minutes II as a correspon</w:t>
      </w:r>
      <w:r>
        <w:rPr>
          <w:rFonts w:ascii="Times New Roman" w:cs="Times New Roman" w:hAnsi="Times New Roman"/>
          <w:color w:val="222222"/>
          <w:sz w:val="24"/>
          <w:szCs w:val="24"/>
          <w:shd w:val="clear" w:color="auto" w:fill="ffffff"/>
        </w:rPr>
        <w:t xml:space="preserve">dent. He held other positions as well while still anchoring. Despite finding the ratings high when he took over from Cronkite, </w:t>
      </w:r>
      <w:r>
        <w:rPr>
          <w:rFonts w:ascii="Times New Roman" w:cs="Times New Roman" w:hAnsi="Times New Roman"/>
          <w:color w:val="222222"/>
          <w:sz w:val="24"/>
          <w:szCs w:val="24"/>
          <w:shd w:val="clear" w:color="auto" w:fill="ffffff"/>
        </w:rPr>
        <w:t>Rather</w:t>
      </w:r>
      <w:r>
        <w:rPr>
          <w:rFonts w:ascii="Times New Roman" w:cs="Times New Roman" w:hAnsi="Times New Roman"/>
          <w:color w:val="222222"/>
          <w:sz w:val="24"/>
          <w:szCs w:val="24"/>
          <w:shd w:val="clear" w:color="auto" w:fill="ffffff"/>
        </w:rPr>
        <w:t xml:space="preserve"> could not hold the position and continuously battled to remain at the top, however, his show dropped to third position and maintained there for a while until a new anchor was introduced. Between 1993 and 1995, Rather co-anchored with Connie Chung.</w:t>
      </w:r>
      <w:r>
        <w:rPr>
          <w:rFonts w:ascii="Times New Roman" w:cs="Times New Roman" w:hAnsi="Times New Roman"/>
          <w:color w:val="222222"/>
          <w:sz w:val="24"/>
          <w:szCs w:val="24"/>
          <w:shd w:val="clear" w:color="auto" w:fill="ffffff"/>
        </w:rPr>
        <w:t xml:space="preserve"> Chung however left the network soon after and Rather fell back into the routine of anchoring the newscast alone. Despite having over seven million viewers in a night, his show came a third distance behind NBC Nightly News and ABC News Tonight. He did a report on president Bush’s military record, a report that was highly criticized and the source of the information questioned. He later admitted that the document’s authenticity could not be proven. This saw a lot of people get fired but Rather was left to continue working</w:t>
      </w:r>
      <w:r>
        <w:rPr>
          <w:rFonts w:ascii="Times New Roman" w:cs="Times New Roman" w:hAnsi="Times New Roman"/>
          <w:color w:val="222222"/>
          <w:sz w:val="24"/>
          <w:szCs w:val="24"/>
          <w:shd w:val="clear" w:color="auto" w:fill="ffffff"/>
        </w:rPr>
        <w:t xml:space="preserve"> (Domingo, 2008)</w:t>
      </w:r>
      <w:r>
        <w:rPr>
          <w:rFonts w:ascii="Times New Roman" w:cs="Times New Roman" w:hAnsi="Times New Roman"/>
          <w:color w:val="222222"/>
          <w:sz w:val="24"/>
          <w:szCs w:val="24"/>
          <w:shd w:val="clear" w:color="auto" w:fill="ffffff"/>
        </w:rPr>
        <w:t xml:space="preserve">. </w:t>
      </w:r>
    </w:p>
    <w:p>
      <w:pPr>
        <w:pStyle w:val="style0"/>
        <w:spacing w:lineRule="auto" w:line="48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In 2004, Rather made a report on 60 minutes Wednesday that crucial memos of President Bush’s Texas Air National Guard had been found, the documents quickly went viral and their authenticity was questioned. This saw a number of employers fired and Rather hurriedly resigned. There were claims that the memos had been forged and that was the reason that Rather decided to retire</w:t>
      </w:r>
      <w:r>
        <w:rPr>
          <w:rFonts w:ascii="Times New Roman" w:cs="Times New Roman" w:hAnsi="Times New Roman"/>
          <w:color w:val="222222"/>
          <w:sz w:val="24"/>
          <w:szCs w:val="24"/>
          <w:shd w:val="clear" w:color="auto" w:fill="ffffff"/>
        </w:rPr>
        <w:t xml:space="preserve"> (Zinn, 2011)</w:t>
      </w:r>
      <w:r>
        <w:rPr>
          <w:rFonts w:ascii="Times New Roman" w:cs="Times New Roman" w:hAnsi="Times New Roman"/>
          <w:color w:val="222222"/>
          <w:sz w:val="24"/>
          <w:szCs w:val="24"/>
          <w:shd w:val="clear" w:color="auto" w:fill="ffffff"/>
        </w:rPr>
        <w:t>.</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In the year 2007, Rather filed a $70 million lawsuit against</w:t>
      </w:r>
      <w:r>
        <w:rPr>
          <w:rFonts w:ascii="Times New Roman" w:cs="Times New Roman" w:hAnsi="Times New Roman"/>
          <w:color w:val="222222"/>
          <w:sz w:val="24"/>
          <w:szCs w:val="24"/>
          <w:shd w:val="clear" w:color="auto" w:fill="ffffff"/>
        </w:rPr>
        <w:t xml:space="preserve"> CBS, </w:t>
      </w:r>
      <w:r>
        <w:rPr>
          <w:rFonts w:ascii="Times New Roman" w:cs="Times New Roman" w:hAnsi="Times New Roman"/>
          <w:color w:val="222222"/>
          <w:sz w:val="24"/>
          <w:szCs w:val="24"/>
          <w:shd w:val="clear" w:color="auto" w:fill="ffffff"/>
        </w:rPr>
        <w:t>Viacom</w:t>
      </w:r>
      <w:r>
        <w:rPr>
          <w:rFonts w:ascii="Times New Roman" w:cs="Times New Roman" w:hAnsi="Times New Roman"/>
          <w:color w:val="222222"/>
          <w:sz w:val="24"/>
          <w:szCs w:val="24"/>
          <w:shd w:val="clear" w:color="auto" w:fill="ffffff"/>
        </w:rPr>
        <w:t>, CBS president and CEO, chairman of both networks, ownership and the management. This in his claim was that they made him a scapegoat in the Killian report, the lawsuit was dismissed in 2010.</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 xml:space="preserve">Rather was married to Jean Goebel and was blessed with two kids, a daughter Robin and son </w:t>
      </w:r>
      <w:r>
        <w:rPr>
          <w:rFonts w:ascii="Times New Roman" w:cs="Times New Roman" w:hAnsi="Times New Roman"/>
          <w:color w:val="222222"/>
          <w:sz w:val="24"/>
          <w:szCs w:val="24"/>
          <w:shd w:val="clear" w:color="auto" w:fill="ffffff"/>
        </w:rPr>
        <w:t>Danjack</w:t>
      </w:r>
      <w:r>
        <w:rPr>
          <w:rFonts w:ascii="Times New Roman" w:cs="Times New Roman" w:hAnsi="Times New Roman"/>
          <w:color w:val="222222"/>
          <w:sz w:val="24"/>
          <w:szCs w:val="24"/>
          <w:shd w:val="clear" w:color="auto" w:fill="ffffff"/>
        </w:rPr>
        <w:t>.</w:t>
      </w:r>
    </w:p>
    <w:p>
      <w:pPr>
        <w:pStyle w:val="style0"/>
        <w:spacing w:lineRule="auto" w:line="480"/>
        <w:rPr>
          <w:rFonts w:ascii="Times New Roman" w:cs="Times New Roman" w:hAnsi="Times New Roman"/>
          <w:color w:val="222222"/>
          <w:sz w:val="24"/>
          <w:szCs w:val="24"/>
          <w:shd w:val="clear" w:color="auto" w:fill="ffffff"/>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sz w:val="24"/>
          <w:szCs w:val="24"/>
        </w:rPr>
        <w:t>References.</w:t>
      </w:r>
    </w:p>
    <w:p>
      <w:pPr>
        <w:pStyle w:val="style0"/>
        <w:spacing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Berkowitz, D., &amp; </w:t>
      </w:r>
      <w:r>
        <w:rPr>
          <w:rFonts w:ascii="Times New Roman" w:cs="Times New Roman" w:hAnsi="Times New Roman"/>
          <w:color w:val="222222"/>
          <w:sz w:val="24"/>
          <w:szCs w:val="24"/>
          <w:shd w:val="clear" w:color="auto" w:fill="ffffff"/>
        </w:rPr>
        <w:t>TerKeurst</w:t>
      </w:r>
      <w:r>
        <w:rPr>
          <w:rFonts w:ascii="Times New Roman" w:cs="Times New Roman" w:hAnsi="Times New Roman"/>
          <w:color w:val="222222"/>
          <w:sz w:val="24"/>
          <w:szCs w:val="24"/>
          <w:shd w:val="clear" w:color="auto" w:fill="ffffff"/>
        </w:rPr>
        <w:t>, J. V. (1999). Community as interpretive community: rethinking the journalist‐source relationship. </w:t>
      </w:r>
      <w:r>
        <w:rPr>
          <w:rFonts w:ascii="Times New Roman" w:cs="Times New Roman" w:hAnsi="Times New Roman"/>
          <w:i/>
          <w:iCs/>
          <w:color w:val="222222"/>
          <w:sz w:val="24"/>
          <w:szCs w:val="24"/>
          <w:shd w:val="clear" w:color="auto" w:fill="ffffff"/>
        </w:rPr>
        <w:t>Journal of Communication</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49</w:t>
      </w:r>
      <w:r>
        <w:rPr>
          <w:rFonts w:ascii="Times New Roman" w:cs="Times New Roman" w:hAnsi="Times New Roman"/>
          <w:color w:val="222222"/>
          <w:sz w:val="24"/>
          <w:szCs w:val="24"/>
          <w:shd w:val="clear" w:color="auto" w:fill="ffffff"/>
        </w:rPr>
        <w:t>(3), 125-136.</w:t>
      </w:r>
    </w:p>
    <w:p>
      <w:pPr>
        <w:pStyle w:val="style0"/>
        <w:spacing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Gillmor, D. (2006). </w:t>
      </w:r>
      <w:r>
        <w:rPr>
          <w:rFonts w:ascii="Times New Roman" w:cs="Times New Roman" w:hAnsi="Times New Roman"/>
          <w:i/>
          <w:iCs/>
          <w:color w:val="222222"/>
          <w:sz w:val="24"/>
          <w:szCs w:val="24"/>
          <w:shd w:val="clear" w:color="auto" w:fill="ffffff"/>
        </w:rPr>
        <w:t>We the media: Grassroots journalism by the people, for the people</w:t>
      </w:r>
      <w:r>
        <w:rPr>
          <w:rFonts w:ascii="Times New Roman" w:cs="Times New Roman" w:hAnsi="Times New Roman"/>
          <w:color w:val="222222"/>
          <w:sz w:val="24"/>
          <w:szCs w:val="24"/>
          <w:shd w:val="clear" w:color="auto" w:fill="ffffff"/>
        </w:rPr>
        <w:t>. " O'Reilly Media, Inc.".</w:t>
      </w:r>
    </w:p>
    <w:p>
      <w:pPr>
        <w:pStyle w:val="style0"/>
        <w:spacing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Hébert, T. P. (1995). Using biography to counsel gifted young men. </w:t>
      </w:r>
      <w:r>
        <w:rPr>
          <w:rFonts w:ascii="Times New Roman" w:cs="Times New Roman" w:hAnsi="Times New Roman"/>
          <w:i/>
          <w:iCs/>
          <w:color w:val="222222"/>
          <w:sz w:val="24"/>
          <w:szCs w:val="24"/>
          <w:shd w:val="clear" w:color="auto" w:fill="ffffff"/>
        </w:rPr>
        <w:t>Journal of Secondary Gifted Education</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6</w:t>
      </w:r>
      <w:r>
        <w:rPr>
          <w:rFonts w:ascii="Times New Roman" w:cs="Times New Roman" w:hAnsi="Times New Roman"/>
          <w:color w:val="222222"/>
          <w:sz w:val="24"/>
          <w:szCs w:val="24"/>
          <w:shd w:val="clear" w:color="auto" w:fill="ffffff"/>
        </w:rPr>
        <w:t>(3), 208-219.</w:t>
      </w:r>
    </w:p>
    <w:p>
      <w:pPr>
        <w:pStyle w:val="style0"/>
        <w:spacing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McAdams, D. P., &amp; de St Aubin, E. D. (1992). A theory of generativity and its assessment through self-report, behavioral acts, and narrative themes in autobiography. </w:t>
      </w:r>
      <w:r>
        <w:rPr>
          <w:rFonts w:ascii="Times New Roman" w:cs="Times New Roman" w:hAnsi="Times New Roman"/>
          <w:i/>
          <w:iCs/>
          <w:color w:val="222222"/>
          <w:sz w:val="24"/>
          <w:szCs w:val="24"/>
          <w:shd w:val="clear" w:color="auto" w:fill="ffffff"/>
        </w:rPr>
        <w:t>Journal of personality and social psychology</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62</w:t>
      </w:r>
      <w:r>
        <w:rPr>
          <w:rFonts w:ascii="Times New Roman" w:cs="Times New Roman" w:hAnsi="Times New Roman"/>
          <w:color w:val="222222"/>
          <w:sz w:val="24"/>
          <w:szCs w:val="24"/>
          <w:shd w:val="clear" w:color="auto" w:fill="ffffff"/>
        </w:rPr>
        <w:t>(6), 1003.</w:t>
      </w:r>
    </w:p>
    <w:p>
      <w:pPr>
        <w:pStyle w:val="style0"/>
        <w:spacing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Pein</w:t>
      </w:r>
      <w:r>
        <w:rPr>
          <w:rFonts w:ascii="Times New Roman" w:cs="Times New Roman" w:hAnsi="Times New Roman"/>
          <w:color w:val="222222"/>
          <w:sz w:val="24"/>
          <w:szCs w:val="24"/>
          <w:shd w:val="clear" w:color="auto" w:fill="ffffff"/>
        </w:rPr>
        <w:t>, C. (2005). Blog-gate. </w:t>
      </w:r>
      <w:r>
        <w:rPr>
          <w:rFonts w:ascii="Times New Roman" w:cs="Times New Roman" w:hAnsi="Times New Roman"/>
          <w:i/>
          <w:iCs/>
          <w:color w:val="222222"/>
          <w:sz w:val="24"/>
          <w:szCs w:val="24"/>
          <w:shd w:val="clear" w:color="auto" w:fill="ffffff"/>
        </w:rPr>
        <w:t>Columbia Journalism Review</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43</w:t>
      </w:r>
      <w:r>
        <w:rPr>
          <w:rFonts w:ascii="Times New Roman" w:cs="Times New Roman" w:hAnsi="Times New Roman"/>
          <w:color w:val="222222"/>
          <w:sz w:val="24"/>
          <w:szCs w:val="24"/>
          <w:shd w:val="clear" w:color="auto" w:fill="ffffff"/>
        </w:rPr>
        <w:t>(5), 30-35.</w:t>
      </w:r>
    </w:p>
    <w:p>
      <w:pPr>
        <w:pStyle w:val="style0"/>
        <w:spacing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Sheridan, T. (1975</w:t>
      </w:r>
      <w:r>
        <w:rPr>
          <w:rFonts w:ascii="Times New Roman" w:cs="Times New Roman" w:hAnsi="Times New Roman"/>
          <w:color w:val="222222"/>
          <w:sz w:val="24"/>
          <w:szCs w:val="24"/>
          <w:shd w:val="clear" w:color="auto" w:fill="ffffff"/>
        </w:rPr>
        <w:t>). A course of lectures on elocution. </w:t>
      </w:r>
      <w:r>
        <w:rPr>
          <w:rFonts w:ascii="Times New Roman" w:cs="Times New Roman" w:hAnsi="Times New Roman"/>
          <w:i/>
          <w:iCs/>
          <w:color w:val="222222"/>
          <w:sz w:val="24"/>
          <w:szCs w:val="24"/>
          <w:shd w:val="clear" w:color="auto" w:fill="ffffff"/>
        </w:rPr>
        <w:t>Chironomia</w:t>
      </w:r>
      <w:r>
        <w:rPr>
          <w:rFonts w:ascii="Times New Roman" w:cs="Times New Roman" w:hAnsi="Times New Roman"/>
          <w:i/>
          <w:iCs/>
          <w:color w:val="222222"/>
          <w:sz w:val="24"/>
          <w:szCs w:val="24"/>
          <w:shd w:val="clear" w:color="auto" w:fill="ffffff"/>
        </w:rPr>
        <w:t xml:space="preserve"> 1 Gilbert Austin 2 Richard Brinsley Sheridan 6 Thomas Sheridan (actor) 11 Elocution 13</w:t>
      </w:r>
      <w:r>
        <w:rPr>
          <w:rFonts w:ascii="Times New Roman" w:cs="Times New Roman" w:hAnsi="Times New Roman"/>
          <w:color w:val="222222"/>
          <w:sz w:val="24"/>
          <w:szCs w:val="24"/>
          <w:shd w:val="clear" w:color="auto" w:fill="ffffff"/>
        </w:rPr>
        <w:t>, 12.</w:t>
      </w:r>
    </w:p>
    <w:p>
      <w:pPr>
        <w:pStyle w:val="style0"/>
        <w:spacing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Tsafrir</w:t>
      </w:r>
      <w:r>
        <w:rPr>
          <w:rFonts w:ascii="Times New Roman" w:cs="Times New Roman" w:hAnsi="Times New Roman"/>
          <w:color w:val="222222"/>
          <w:sz w:val="24"/>
          <w:szCs w:val="24"/>
          <w:shd w:val="clear" w:color="auto" w:fill="ffffff"/>
        </w:rPr>
        <w:t xml:space="preserve">, D., </w:t>
      </w:r>
      <w:r>
        <w:rPr>
          <w:rFonts w:ascii="Times New Roman" w:cs="Times New Roman" w:hAnsi="Times New Roman"/>
          <w:color w:val="222222"/>
          <w:sz w:val="24"/>
          <w:szCs w:val="24"/>
          <w:shd w:val="clear" w:color="auto" w:fill="ffffff"/>
        </w:rPr>
        <w:t>Etsion</w:t>
      </w:r>
      <w:r>
        <w:rPr>
          <w:rFonts w:ascii="Times New Roman" w:cs="Times New Roman" w:hAnsi="Times New Roman"/>
          <w:color w:val="222222"/>
          <w:sz w:val="24"/>
          <w:szCs w:val="24"/>
          <w:shd w:val="clear" w:color="auto" w:fill="ffffff"/>
        </w:rPr>
        <w:t xml:space="preserve">, Y., &amp; </w:t>
      </w:r>
      <w:r>
        <w:rPr>
          <w:rFonts w:ascii="Times New Roman" w:cs="Times New Roman" w:hAnsi="Times New Roman"/>
          <w:color w:val="222222"/>
          <w:sz w:val="24"/>
          <w:szCs w:val="24"/>
          <w:shd w:val="clear" w:color="auto" w:fill="ffffff"/>
        </w:rPr>
        <w:t>Feitelson</w:t>
      </w:r>
      <w:r>
        <w:rPr>
          <w:rFonts w:ascii="Times New Roman" w:cs="Times New Roman" w:hAnsi="Times New Roman"/>
          <w:color w:val="222222"/>
          <w:sz w:val="24"/>
          <w:szCs w:val="24"/>
          <w:shd w:val="clear" w:color="auto" w:fill="ffffff"/>
        </w:rPr>
        <w:t>, D. G. (2007). Backfilling using system-generated predictions rather than user runtime estimates. </w:t>
      </w:r>
      <w:r>
        <w:rPr>
          <w:rFonts w:ascii="Times New Roman" w:cs="Times New Roman" w:hAnsi="Times New Roman"/>
          <w:i/>
          <w:iCs/>
          <w:color w:val="222222"/>
          <w:sz w:val="24"/>
          <w:szCs w:val="24"/>
          <w:shd w:val="clear" w:color="auto" w:fill="ffffff"/>
        </w:rPr>
        <w:t>IEEE Transactions on Parallel and Distributed Systems</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18</w:t>
      </w:r>
      <w:r>
        <w:rPr>
          <w:rFonts w:ascii="Times New Roman" w:cs="Times New Roman" w:hAnsi="Times New Roman"/>
          <w:color w:val="222222"/>
          <w:sz w:val="24"/>
          <w:szCs w:val="24"/>
          <w:shd w:val="clear" w:color="auto" w:fill="ffffff"/>
        </w:rPr>
        <w:t>(6), 789-803.</w:t>
      </w:r>
    </w:p>
    <w:p>
      <w:pPr>
        <w:pStyle w:val="style0"/>
        <w:spacing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Adamic</w:t>
      </w:r>
      <w:r>
        <w:rPr>
          <w:rFonts w:ascii="Times New Roman" w:cs="Times New Roman" w:hAnsi="Times New Roman"/>
          <w:color w:val="222222"/>
          <w:sz w:val="24"/>
          <w:szCs w:val="24"/>
          <w:shd w:val="clear" w:color="auto" w:fill="ffffff"/>
        </w:rPr>
        <w:t>, L. A., &amp; Glance, N. (2005, August). The political blogosphere and the 2004 US election: divided they blog. In </w:t>
      </w:r>
      <w:r>
        <w:rPr>
          <w:rFonts w:ascii="Times New Roman" w:cs="Times New Roman" w:hAnsi="Times New Roman"/>
          <w:i/>
          <w:iCs/>
          <w:color w:val="222222"/>
          <w:sz w:val="24"/>
          <w:szCs w:val="24"/>
          <w:shd w:val="clear" w:color="auto" w:fill="ffffff"/>
        </w:rPr>
        <w:t>Proceedings of the 3rd international workshop on Link discovery</w:t>
      </w:r>
      <w:r>
        <w:rPr>
          <w:rFonts w:ascii="Times New Roman" w:cs="Times New Roman" w:hAnsi="Times New Roman"/>
          <w:color w:val="222222"/>
          <w:sz w:val="24"/>
          <w:szCs w:val="24"/>
          <w:shd w:val="clear" w:color="auto" w:fill="ffffff"/>
        </w:rPr>
        <w:t> (pp. 36-43). ACM.</w:t>
      </w:r>
    </w:p>
    <w:p>
      <w:pPr>
        <w:pStyle w:val="style0"/>
        <w:spacing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Zinn, H. (2011). </w:t>
      </w:r>
      <w:r>
        <w:rPr>
          <w:rFonts w:ascii="Times New Roman" w:cs="Times New Roman" w:hAnsi="Times New Roman"/>
          <w:i/>
          <w:iCs/>
          <w:color w:val="222222"/>
          <w:sz w:val="24"/>
          <w:szCs w:val="24"/>
          <w:shd w:val="clear" w:color="auto" w:fill="ffffff"/>
        </w:rPr>
        <w:t>Artists in times of war</w:t>
      </w:r>
      <w:r>
        <w:rPr>
          <w:rFonts w:ascii="Times New Roman" w:cs="Times New Roman" w:hAnsi="Times New Roman"/>
          <w:color w:val="222222"/>
          <w:sz w:val="24"/>
          <w:szCs w:val="24"/>
          <w:shd w:val="clear" w:color="auto" w:fill="ffffff"/>
        </w:rPr>
        <w:t>. Seven Stories Press.</w:t>
      </w:r>
      <w:bookmarkStart w:id="0" w:name="_GoBack"/>
      <w:bookmarkEnd w:id="0"/>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4000ACFF" w:usb2="00000001" w:usb3="00000000" w:csb0="000001FF" w:csb1="00000000"/>
  </w:font>
  <w:font w:name="Times New Roman">
    <w:altName w:val="Times New Roman"/>
    <w:panose1 w:val="02020603050004020304"/>
    <w:charset w:val="00"/>
    <w:family w:val="roman"/>
    <w:pitch w:val="variable"/>
    <w:sig w:usb0="E0002AFF" w:usb1="C0007843" w:usb2="00000009" w:usb3="00000000" w:csb0="000001FF" w:csb1="00000000"/>
  </w:font>
  <w:font w:name="Calibri Light">
    <w:altName w:val="Calibri Light"/>
    <w:panose1 w:val="020f0302020002030204"/>
    <w:charset w:val="00"/>
    <w:family w:val="swiss"/>
    <w:pitch w:val="variable"/>
    <w:sig w:usb0="A0002AEF" w:usb1="4000207B" w:usb2="00000000"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DAN RATHER</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7</w:t>
    </w:r>
    <w:r>
      <w:rPr>
        <w:rFonts w:ascii="Times New Roman" w:cs="Times New Roman" w:hAnsi="Times New Roman"/>
        <w:noProof/>
        <w:sz w:val="24"/>
        <w:szCs w:val="24"/>
      </w:rPr>
      <w:fldChar w:fldCharType="end"/>
    </w:r>
    <w:r>
      <w:rPr>
        <w:rFonts w:ascii="Times New Roman" w:cs="Times New Roman" w:hAnsi="Times New Roman"/>
        <w:sz w:val="24"/>
        <w:szCs w:val="24"/>
      </w:rPr>
      <w:t xml:space="preserve"> </w:t>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t>Running Head</w:t>
    </w:r>
  </w:p>
  <w:p>
    <w:pPr>
      <w:pStyle w:val="style31"/>
      <w:rPr/>
    </w:pPr>
  </w:p>
  <w:p>
    <w:pPr>
      <w:pStyle w:val="style31"/>
      <w:rPr/>
    </w:pPr>
  </w:p>
  <w:p>
    <w:pPr>
      <w:pStyle w:val="style31"/>
      <w:rPr/>
    </w:pPr>
  </w:p>
  <w:p>
    <w:pPr>
      <w:pStyle w:val="style31"/>
      <w:rPr/>
    </w:pPr>
  </w:p>
  <w:p>
    <w:pPr>
      <w:pStyle w:val="style31"/>
      <w:rPr/>
    </w:pPr>
  </w:p>
  <w:p>
    <w:pPr>
      <w:pStyle w:val="style31"/>
      <w:rPr/>
    </w:pPr>
  </w:p>
  <w:p>
    <w:pPr>
      <w:pStyle w:val="style31"/>
      <w:rPr/>
    </w:pPr>
  </w:p>
  <w:p>
    <w:pPr>
      <w:pStyle w:val="style31"/>
      <w:rPr/>
    </w:pPr>
  </w:p>
  <w:p>
    <w:pPr>
      <w:pStyle w:val="style31"/>
      <w:rPr/>
    </w:pPr>
  </w:p>
  <w:p>
    <w:pPr>
      <w:pStyle w:val="style31"/>
      <w:rPr/>
    </w:pPr>
  </w:p>
  <w:p>
    <w:pPr>
      <w:pStyle w:val="style31"/>
      <w:rPr/>
    </w:pPr>
  </w:p>
  <w:p>
    <w:pPr>
      <w:pStyle w:val="style31"/>
      <w:rPr/>
    </w:pPr>
  </w:p>
  <w:p>
    <w:pPr>
      <w:pStyle w:val="style31"/>
      <w:rPr/>
    </w:pPr>
  </w:p>
  <w:p>
    <w:pPr>
      <w:pStyle w:val="style31"/>
      <w:spacing w:lineRule="auto" w:line="480"/>
      <w:jc w:val="center"/>
      <w:rPr>
        <w:rFonts w:ascii="Times New Roman" w:cs="Times New Roman" w:hAnsi="Times New Roman"/>
        <w:sz w:val="24"/>
        <w:szCs w:val="24"/>
      </w:rPr>
    </w:pPr>
    <w:r>
      <w:rPr>
        <w:rFonts w:ascii="Times New Roman" w:cs="Times New Roman" w:hAnsi="Times New Roman"/>
        <w:sz w:val="24"/>
        <w:szCs w:val="24"/>
      </w:rPr>
      <w:t>Dan Rather</w:t>
    </w:r>
  </w:p>
  <w:p>
    <w:pPr>
      <w:pStyle w:val="style31"/>
      <w:spacing w:lineRule="auto" w:line="480"/>
      <w:jc w:val="center"/>
      <w:rPr>
        <w:rFonts w:ascii="Times New Roman" w:cs="Times New Roman" w:hAnsi="Times New Roman"/>
        <w:sz w:val="24"/>
        <w:szCs w:val="24"/>
      </w:rPr>
    </w:pPr>
    <w:r>
      <w:rPr>
        <w:rFonts w:ascii="Times New Roman" w:cs="Times New Roman" w:hAnsi="Times New Roman"/>
        <w:sz w:val="24"/>
        <w:szCs w:val="24"/>
      </w:rPr>
      <w:t>Name</w:t>
    </w:r>
  </w:p>
  <w:p>
    <w:pPr>
      <w:pStyle w:val="style31"/>
      <w:spacing w:lineRule="auto" w:line="480"/>
      <w:jc w:val="center"/>
      <w:rPr>
        <w:rFonts w:ascii="Times New Roman" w:cs="Times New Roman" w:hAnsi="Times New Roman"/>
        <w:sz w:val="24"/>
        <w:szCs w:val="24"/>
      </w:rPr>
    </w:pPr>
    <w:r>
      <w:rPr>
        <w:rFonts w:ascii="Times New Roman" w:cs="Times New Roman" w:hAnsi="Times New Roman"/>
        <w:sz w:val="24"/>
        <w:szCs w:val="24"/>
      </w:rPr>
      <w:t>Name of Tutor</w:t>
    </w:r>
  </w:p>
  <w:p>
    <w:pPr>
      <w:pStyle w:val="style31"/>
      <w:spacing w:lineRule="auto" w:line="480"/>
      <w:jc w:val="center"/>
      <w:rPr>
        <w:rFonts w:ascii="Times New Roman" w:cs="Times New Roman" w:hAnsi="Times New Roman"/>
        <w:sz w:val="24"/>
        <w:szCs w:val="24"/>
      </w:rPr>
    </w:pPr>
    <w:r>
      <w:rPr>
        <w:rFonts w:ascii="Times New Roman" w:cs="Times New Roman" w:hAnsi="Times New Roman"/>
        <w:sz w:val="24"/>
        <w:szCs w:val="24"/>
      </w:rPr>
      <w:t>Institution</w:t>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ipa"/>
    <w:basedOn w:val="style65"/>
    <w:next w:val="style4097"/>
  </w:style>
  <w:style w:type="character" w:styleId="style85">
    <w:name w:val="Hyperlink"/>
    <w:basedOn w:val="style65"/>
    <w:next w:val="style85"/>
    <w:uiPriority w:val="99"/>
    <w:rPr>
      <w:color w:val="0000ff"/>
      <w:u w:val="single"/>
    </w:rPr>
  </w:style>
  <w:style w:type="paragraph" w:styleId="style94">
    <w:name w:val="Normal (Web)"/>
    <w:basedOn w:val="style0"/>
    <w:next w:val="style94"/>
    <w:uiPriority w:val="99"/>
    <w:pPr/>
    <w:rPr>
      <w:rFonts w:ascii="Times New Roman" w:cs="Times New Roman" w:hAnsi="Times New Roman"/>
      <w:sz w:val="24"/>
      <w:szCs w:val="24"/>
    </w:rPr>
  </w:style>
  <w:style w:type="paragraph" w:styleId="style31">
    <w:name w:val="header"/>
    <w:basedOn w:val="style0"/>
    <w:next w:val="style31"/>
    <w:link w:val="style4098"/>
    <w:uiPriority w:val="99"/>
    <w:pPr>
      <w:tabs>
        <w:tab w:val="center" w:leader="none" w:pos="4680"/>
        <w:tab w:val="right" w:leader="none" w:pos="9360"/>
      </w:tabs>
      <w:spacing w:after="0" w:lineRule="auto" w:line="240"/>
    </w:pPr>
    <w:rPr/>
  </w:style>
  <w:style w:type="character" w:customStyle="1" w:styleId="style4098">
    <w:name w:val="Header Char_79ceb1e4-dba0-475e-a0a2-dbf7778bc09f"/>
    <w:basedOn w:val="style65"/>
    <w:next w:val="style4098"/>
    <w:link w:val="style31"/>
    <w:uiPriority w:val="99"/>
  </w:style>
  <w:style w:type="paragraph" w:styleId="style32">
    <w:name w:val="footer"/>
    <w:basedOn w:val="style0"/>
    <w:next w:val="style32"/>
    <w:link w:val="style4099"/>
    <w:uiPriority w:val="99"/>
    <w:pPr>
      <w:tabs>
        <w:tab w:val="center" w:leader="none" w:pos="4680"/>
        <w:tab w:val="right" w:leader="none" w:pos="9360"/>
      </w:tabs>
      <w:spacing w:after="0" w:lineRule="auto" w:line="240"/>
    </w:pPr>
    <w:rPr/>
  </w:style>
  <w:style w:type="character" w:customStyle="1" w:styleId="style4099">
    <w:name w:val="Footer Char_ec6f1c79-1559-47d4-945d-b7bc3f99504c"/>
    <w:basedOn w:val="style65"/>
    <w:next w:val="style4099"/>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3" Type="http://schemas.openxmlformats.org/officeDocument/2006/relationships/header" Target="header2.xml"/><Relationship Id="rId5" Type="http://schemas.openxmlformats.org/officeDocument/2006/relationships/fontTable" Target="fontTable.xml"/><Relationship Id="rId6" Type="http://schemas.openxmlformats.org/officeDocument/2006/relationships/settings" Target="settings.xml"/><Relationship Id="rId1" Type="http://schemas.openxmlformats.org/officeDocument/2006/relationships/numbering" Target="numbering.xml"/><Relationship Id="rId4" Type="http://schemas.openxmlformats.org/officeDocument/2006/relationships/styles" Target="style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1915</Words>
  <Pages>7</Pages>
  <Characters>9333</Characters>
  <Application>WPS Office</Application>
  <DocSecurity>0</DocSecurity>
  <Paragraphs>63</Paragraphs>
  <ScaleCrop>false</ScaleCrop>
  <LinksUpToDate>false</LinksUpToDate>
  <CharactersWithSpaces>11357</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2018-12-20T14:33:35Z</dcterms:created>
  <dc:creator>User-Pc</dc:creator>
  <lastModifiedBy>INFINIX-X551</lastModifiedBy>
  <dcterms:modified xsi:type="dcterms:W3CDTF">2018-12-20T14:33:35Z</dcterms:modified>
  <revision>6</revision>
</coreProperties>
</file>

<file path=docProps/custom.xml><?xml version="1.0" encoding="utf-8"?>
<Properties xmlns="http://schemas.openxmlformats.org/officeDocument/2006/custom-properties" xmlns:vt="http://schemas.openxmlformats.org/officeDocument/2006/docPropsVTypes"/>
</file>